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Kurzbeschreibung des Vereins</w:t>
      </w:r>
    </w:p>
    <w:p>
      <w:r>
        <w:t>Der VitaFormA Verein (n. e. V.) steht für Bewegung, Gesundheit und Gemeinschaft.</w:t>
        <w:br/>
        <w:br/>
        <w:t>Unser Ziel ist es, Menschen jeden Alters zu einem aktiven und gesunden Lebensstil zu motivieren – unabhängig von Fitnesslevel oder Erfahrung.</w:t>
        <w:br/>
        <w:br/>
        <w:t>Der Verein organisiert gemeinschaftliche Sport- und Fitnessaktionen, Challenges sowie gesundheitsfördernde Aktivitäten, bei denen Motivation, Zusammenhalt und gegenseitige Unterstützung im Mittelpunkt stehen.</w:t>
        <w:br/>
        <w:br/>
        <w:t>VitaFormA versteht sich als moderne Community für Menschen, die gemeinsam aktiv werden, sich austauschen und langfristig etwas für ihre Gesundheit tun möchten.</w:t>
        <w:br/>
        <w:br/>
        <w:t>Der Verein arbeitet ehrenamtlich und nicht gewinnorientiert.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